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91" w:rsidRPr="00AE5291" w:rsidRDefault="00AE5291" w:rsidP="00AE5291">
      <w:pPr>
        <w:spacing w:after="0" w:line="240" w:lineRule="auto"/>
        <w:rPr>
          <w:rFonts w:ascii="Myriad Pro" w:hAnsi="Myriad Pro"/>
          <w:b/>
          <w:bCs/>
          <w:sz w:val="24"/>
          <w:szCs w:val="24"/>
          <w:lang w:val="en-GB"/>
        </w:rPr>
      </w:pPr>
      <w:r w:rsidRPr="00AE5291">
        <w:rPr>
          <w:rFonts w:ascii="Myriad Pro" w:hAnsi="Myriad Pro"/>
          <w:b/>
          <w:bCs/>
          <w:sz w:val="24"/>
          <w:szCs w:val="24"/>
          <w:lang w:val="en-GB"/>
        </w:rPr>
        <w:t>Setting new standards in reconstruction</w:t>
      </w:r>
    </w:p>
    <w:p w:rsidR="006674DD" w:rsidRPr="00AE5291" w:rsidRDefault="006674DD" w:rsidP="00AE5291">
      <w:pPr>
        <w:spacing w:after="0" w:line="240" w:lineRule="auto"/>
        <w:rPr>
          <w:rFonts w:ascii="Myriad Pro" w:hAnsi="Myriad Pro"/>
          <w:b/>
          <w:bCs/>
          <w:sz w:val="24"/>
          <w:szCs w:val="24"/>
          <w:lang w:val="en-GB"/>
        </w:rPr>
      </w:pPr>
      <w:r w:rsidRPr="00AE5291">
        <w:rPr>
          <w:rFonts w:ascii="Myriad Pro" w:hAnsi="Myriad Pro"/>
          <w:b/>
          <w:bCs/>
          <w:sz w:val="24"/>
          <w:szCs w:val="24"/>
          <w:lang w:val="en-GB"/>
        </w:rPr>
        <w:t>Jamal Abdel Nasser Child Friendly School in Gaza</w:t>
      </w:r>
    </w:p>
    <w:p w:rsidR="00AE5291" w:rsidRDefault="00AE5291" w:rsidP="00AE5291">
      <w:pPr>
        <w:spacing w:after="0" w:line="240" w:lineRule="auto"/>
        <w:jc w:val="both"/>
        <w:rPr>
          <w:rFonts w:ascii="Myriad Pro" w:hAnsi="Myriad Pro"/>
          <w:sz w:val="24"/>
          <w:szCs w:val="24"/>
          <w:lang w:val="en-GB"/>
        </w:rPr>
      </w:pPr>
    </w:p>
    <w:p w:rsidR="006674DD" w:rsidRDefault="006674DD" w:rsidP="00AE5291">
      <w:pPr>
        <w:spacing w:after="0" w:line="240" w:lineRule="auto"/>
        <w:jc w:val="both"/>
        <w:rPr>
          <w:rFonts w:ascii="Myriad Pro" w:hAnsi="Myriad Pro"/>
          <w:sz w:val="24"/>
          <w:szCs w:val="24"/>
          <w:lang w:val="en-GB"/>
        </w:rPr>
      </w:pPr>
      <w:r w:rsidRPr="00AE5291">
        <w:rPr>
          <w:rFonts w:ascii="Myriad Pro" w:hAnsi="Myriad Pro"/>
          <w:sz w:val="24"/>
          <w:szCs w:val="24"/>
          <w:lang w:val="en-GB"/>
        </w:rPr>
        <w:t xml:space="preserve">With an average of 12-16 hours of electricity cuts per day, energy remains an issue to overcome in the Gaza Strip, especially in the education and health sectors. The long blackout hours have affected the achievement levels of </w:t>
      </w:r>
      <w:r w:rsidR="00D6367E" w:rsidRPr="00AE5291">
        <w:rPr>
          <w:rFonts w:ascii="Myriad Pro" w:hAnsi="Myriad Pro"/>
          <w:sz w:val="24"/>
          <w:szCs w:val="24"/>
          <w:lang w:val="en-GB"/>
        </w:rPr>
        <w:t>students; some</w:t>
      </w:r>
      <w:r w:rsidRPr="00AE5291">
        <w:rPr>
          <w:rFonts w:ascii="Myriad Pro" w:hAnsi="Myriad Pro"/>
          <w:sz w:val="24"/>
          <w:szCs w:val="24"/>
          <w:lang w:val="en-GB"/>
        </w:rPr>
        <w:t xml:space="preserve"> unable to see what is written on board, </w:t>
      </w:r>
      <w:r w:rsidR="00D6367E" w:rsidRPr="00AE5291">
        <w:rPr>
          <w:rFonts w:ascii="Myriad Pro" w:hAnsi="Myriad Pro"/>
          <w:sz w:val="24"/>
          <w:szCs w:val="24"/>
          <w:lang w:val="en-GB"/>
        </w:rPr>
        <w:t>others cannot even use a</w:t>
      </w:r>
      <w:r w:rsidRPr="00AE5291">
        <w:rPr>
          <w:rFonts w:ascii="Myriad Pro" w:hAnsi="Myriad Pro"/>
          <w:sz w:val="24"/>
          <w:szCs w:val="24"/>
          <w:lang w:val="en-GB"/>
        </w:rPr>
        <w:t xml:space="preserve"> computer lab </w:t>
      </w:r>
      <w:r w:rsidR="00D6367E" w:rsidRPr="00AE5291">
        <w:rPr>
          <w:rFonts w:ascii="Myriad Pro" w:hAnsi="Myriad Pro"/>
          <w:sz w:val="24"/>
          <w:szCs w:val="24"/>
          <w:lang w:val="en-GB"/>
        </w:rPr>
        <w:t>or</w:t>
      </w:r>
      <w:r w:rsidRPr="00AE5291">
        <w:rPr>
          <w:rFonts w:ascii="Myriad Pro" w:hAnsi="Myriad Pro"/>
          <w:sz w:val="24"/>
          <w:szCs w:val="24"/>
          <w:lang w:val="en-GB"/>
        </w:rPr>
        <w:t xml:space="preserve"> electronic devices</w:t>
      </w:r>
      <w:r w:rsidR="00D6367E" w:rsidRPr="00AE5291">
        <w:rPr>
          <w:rFonts w:ascii="Myriad Pro" w:hAnsi="Myriad Pro"/>
          <w:sz w:val="24"/>
          <w:szCs w:val="24"/>
          <w:lang w:val="en-GB"/>
        </w:rPr>
        <w:t xml:space="preserve">. </w:t>
      </w:r>
      <w:r w:rsidRPr="00AE5291">
        <w:rPr>
          <w:rFonts w:ascii="Myriad Pro" w:hAnsi="Myriad Pro"/>
          <w:sz w:val="24"/>
          <w:szCs w:val="24"/>
          <w:lang w:val="en-GB"/>
        </w:rPr>
        <w:t xml:space="preserve"> </w:t>
      </w:r>
    </w:p>
    <w:p w:rsidR="00AE5291" w:rsidRPr="00AE5291" w:rsidRDefault="00AE5291" w:rsidP="00AE5291">
      <w:pPr>
        <w:spacing w:after="0" w:line="240" w:lineRule="auto"/>
        <w:jc w:val="both"/>
        <w:rPr>
          <w:rFonts w:ascii="Myriad Pro" w:hAnsi="Myriad Pro"/>
          <w:sz w:val="24"/>
          <w:szCs w:val="24"/>
          <w:lang w:val="en-GB"/>
        </w:rPr>
      </w:pPr>
    </w:p>
    <w:p w:rsidR="00D6367E" w:rsidRDefault="00D6367E" w:rsidP="00AE5291">
      <w:pPr>
        <w:spacing w:after="0" w:line="240" w:lineRule="auto"/>
        <w:jc w:val="both"/>
        <w:rPr>
          <w:rFonts w:ascii="Myriad Pro" w:hAnsi="Myriad Pro"/>
          <w:sz w:val="24"/>
          <w:szCs w:val="24"/>
          <w:lang w:val="en-GB"/>
        </w:rPr>
      </w:pPr>
      <w:r w:rsidRPr="00AE5291">
        <w:rPr>
          <w:rFonts w:ascii="Myriad Pro" w:hAnsi="Myriad Pro"/>
          <w:sz w:val="24"/>
          <w:szCs w:val="24"/>
          <w:lang w:val="en-GB"/>
        </w:rPr>
        <w:t xml:space="preserve">The Gaza hostilities in 2014 – third in five years – resulted in the destruction of houses, schools, hospitals, roads and massive damages in the infrastructure around the Strip. In the education sector only, around 192 educational facilities were destroyed. There was an urgent need for reconstruction so that students can get back to their schools and follow their dreams of a better future for them and their families. </w:t>
      </w:r>
    </w:p>
    <w:p w:rsidR="00AE5291" w:rsidRPr="00AE5291" w:rsidRDefault="00AE5291" w:rsidP="00AE5291">
      <w:pPr>
        <w:spacing w:after="0" w:line="240" w:lineRule="auto"/>
        <w:jc w:val="both"/>
        <w:rPr>
          <w:rFonts w:ascii="Myriad Pro" w:hAnsi="Myriad Pro"/>
          <w:sz w:val="24"/>
          <w:szCs w:val="24"/>
          <w:lang w:val="en-GB"/>
        </w:rPr>
      </w:pPr>
    </w:p>
    <w:p w:rsidR="001B5B22" w:rsidRPr="00CD695D" w:rsidRDefault="00862D5A" w:rsidP="00CD695D">
      <w:pPr>
        <w:spacing w:after="0" w:line="240" w:lineRule="auto"/>
        <w:jc w:val="both"/>
        <w:rPr>
          <w:rFonts w:ascii="Myriad Pro" w:hAnsi="Myriad Pro"/>
          <w:sz w:val="24"/>
          <w:szCs w:val="24"/>
        </w:rPr>
      </w:pPr>
      <w:r w:rsidRPr="00AE5291">
        <w:rPr>
          <w:rFonts w:ascii="Myriad Pro" w:hAnsi="Myriad Pro"/>
          <w:sz w:val="24"/>
          <w:szCs w:val="24"/>
          <w:lang w:val="en-GB"/>
        </w:rPr>
        <w:t>At that critical time, UNDP’s focus was to create</w:t>
      </w:r>
      <w:r w:rsidR="00095370" w:rsidRPr="00AE5291">
        <w:rPr>
          <w:rFonts w:ascii="Myriad Pro" w:hAnsi="Myriad Pro"/>
          <w:sz w:val="24"/>
          <w:szCs w:val="24"/>
          <w:lang w:val="en-GB"/>
        </w:rPr>
        <w:t xml:space="preserve"> a learning environment that fosters quality education while at the same time meet the challenges resulting from the power crisis.</w:t>
      </w:r>
      <w:r w:rsidRPr="00AE5291">
        <w:rPr>
          <w:rFonts w:ascii="Myriad Pro" w:hAnsi="Myriad Pro"/>
          <w:sz w:val="24"/>
          <w:szCs w:val="24"/>
          <w:lang w:val="en-GB"/>
        </w:rPr>
        <w:t xml:space="preserve"> </w:t>
      </w:r>
      <w:r w:rsidR="001B5B22" w:rsidRPr="00AE5291">
        <w:rPr>
          <w:rFonts w:ascii="Myriad Pro" w:hAnsi="Myriad Pro"/>
          <w:sz w:val="24"/>
          <w:szCs w:val="24"/>
          <w:lang w:val="en-GB"/>
        </w:rPr>
        <w:t>With a budget of just over USD 21 million from Qatar Fund for Development through Al Fakhoora - a programme of Education Above All Foundation</w:t>
      </w:r>
      <w:r w:rsidR="002550FB" w:rsidRPr="00AE5291">
        <w:rPr>
          <w:rFonts w:ascii="Myriad Pro" w:hAnsi="Myriad Pro"/>
          <w:sz w:val="24"/>
          <w:szCs w:val="24"/>
          <w:lang w:val="en-GB"/>
        </w:rPr>
        <w:t xml:space="preserve"> (EAA)</w:t>
      </w:r>
      <w:r w:rsidR="001B5B22" w:rsidRPr="00AE5291">
        <w:rPr>
          <w:rFonts w:ascii="Myriad Pro" w:hAnsi="Myriad Pro"/>
          <w:sz w:val="24"/>
          <w:szCs w:val="24"/>
          <w:lang w:val="en-GB"/>
        </w:rPr>
        <w:t xml:space="preserve">, the Right to Education programme was launched to reconstruct and rehabilitate educational facilities that were damaged and destroyed during the 2014 hostilities on Gaza, increase the capacity for mental health care in Gaza and restore the hope of youth for increased prospects of employment through e-work. </w:t>
      </w:r>
      <w:r w:rsidR="00CD695D">
        <w:rPr>
          <w:rFonts w:ascii="Myriad Pro" w:hAnsi="Myriad Pro"/>
          <w:sz w:val="24"/>
          <w:szCs w:val="24"/>
          <w:lang w:val="en-GB"/>
        </w:rPr>
        <w:t xml:space="preserve">Over </w:t>
      </w:r>
      <w:r w:rsidR="00CD695D" w:rsidRPr="00CD695D">
        <w:rPr>
          <w:rFonts w:ascii="Myriad Pro" w:hAnsi="Myriad Pro"/>
          <w:sz w:val="24"/>
          <w:szCs w:val="24"/>
        </w:rPr>
        <w:t xml:space="preserve">98,994 students </w:t>
      </w:r>
      <w:r w:rsidR="00CD695D">
        <w:rPr>
          <w:rFonts w:ascii="Myriad Pro" w:hAnsi="Myriad Pro"/>
          <w:sz w:val="24"/>
          <w:szCs w:val="24"/>
        </w:rPr>
        <w:t xml:space="preserve">will have </w:t>
      </w:r>
      <w:r w:rsidR="00CD695D" w:rsidRPr="00CD695D">
        <w:rPr>
          <w:rFonts w:ascii="Myriad Pro" w:hAnsi="Myriad Pro"/>
          <w:sz w:val="24"/>
          <w:szCs w:val="24"/>
        </w:rPr>
        <w:t xml:space="preserve">access </w:t>
      </w:r>
      <w:r w:rsidR="00CD695D">
        <w:rPr>
          <w:rFonts w:ascii="Myriad Pro" w:hAnsi="Myriad Pro"/>
          <w:sz w:val="24"/>
          <w:szCs w:val="24"/>
        </w:rPr>
        <w:t xml:space="preserve">to </w:t>
      </w:r>
      <w:r w:rsidR="00CD695D" w:rsidRPr="00CD695D">
        <w:rPr>
          <w:rFonts w:ascii="Myriad Pro" w:hAnsi="Myriad Pro"/>
          <w:sz w:val="24"/>
          <w:szCs w:val="24"/>
        </w:rPr>
        <w:t>quality education</w:t>
      </w:r>
      <w:r w:rsidR="00CD695D">
        <w:rPr>
          <w:rFonts w:ascii="Myriad Pro" w:hAnsi="Myriad Pro"/>
          <w:sz w:val="24"/>
          <w:szCs w:val="24"/>
        </w:rPr>
        <w:t xml:space="preserve"> through the programme which </w:t>
      </w:r>
      <w:r w:rsidR="00CD695D" w:rsidRPr="00AE5291">
        <w:rPr>
          <w:rFonts w:ascii="Myriad Pro" w:hAnsi="Myriad Pro"/>
          <w:sz w:val="24"/>
          <w:szCs w:val="24"/>
          <w:lang w:val="en-GB"/>
        </w:rPr>
        <w:t>targets 51 educational institutions including the rebuilding of totally damaged schools, rehabilitation of partially damaged universities, schools and vocational training centres</w:t>
      </w:r>
      <w:r w:rsidR="00CD695D">
        <w:rPr>
          <w:rFonts w:ascii="Myriad Pro" w:hAnsi="Myriad Pro"/>
          <w:sz w:val="24"/>
          <w:szCs w:val="24"/>
        </w:rPr>
        <w:t>.</w:t>
      </w:r>
      <w:bookmarkStart w:id="0" w:name="_GoBack"/>
      <w:bookmarkEnd w:id="0"/>
    </w:p>
    <w:p w:rsidR="00AE5291" w:rsidRPr="00AE5291" w:rsidRDefault="00AE5291" w:rsidP="00AE5291">
      <w:pPr>
        <w:spacing w:after="0" w:line="240" w:lineRule="auto"/>
        <w:jc w:val="both"/>
        <w:rPr>
          <w:rFonts w:ascii="Myriad Pro" w:hAnsi="Myriad Pro"/>
          <w:sz w:val="24"/>
          <w:szCs w:val="24"/>
          <w:lang w:val="en-GB"/>
        </w:rPr>
      </w:pPr>
    </w:p>
    <w:p w:rsidR="001B5B22" w:rsidRDefault="00862D5A" w:rsidP="00AE5291">
      <w:pPr>
        <w:spacing w:after="0" w:line="240" w:lineRule="auto"/>
        <w:jc w:val="both"/>
        <w:rPr>
          <w:rFonts w:ascii="Myriad Pro" w:hAnsi="Myriad Pro"/>
          <w:sz w:val="24"/>
          <w:szCs w:val="24"/>
          <w:lang w:val="en-GB"/>
        </w:rPr>
      </w:pPr>
      <w:r w:rsidRPr="00AE5291">
        <w:rPr>
          <w:rFonts w:ascii="Myriad Pro" w:hAnsi="Myriad Pro"/>
          <w:sz w:val="24"/>
          <w:szCs w:val="24"/>
          <w:lang w:val="en-GB"/>
        </w:rPr>
        <w:t xml:space="preserve">It was no ordinary reconstruction process for UNDP. </w:t>
      </w:r>
      <w:r w:rsidR="00095370" w:rsidRPr="00AE5291">
        <w:rPr>
          <w:rFonts w:ascii="Myriad Pro" w:hAnsi="Myriad Pro"/>
          <w:sz w:val="24"/>
          <w:szCs w:val="24"/>
          <w:lang w:val="en-GB"/>
        </w:rPr>
        <w:t>The Building Back Better modality was used so that students can enjoy a better learning environment, in an area with limited child friendly spaces.</w:t>
      </w:r>
      <w:r w:rsidR="001B5B22" w:rsidRPr="00AE5291">
        <w:rPr>
          <w:rFonts w:ascii="Myriad Pro" w:hAnsi="Myriad Pro"/>
          <w:sz w:val="24"/>
          <w:szCs w:val="24"/>
          <w:lang w:val="en-GB"/>
        </w:rPr>
        <w:t xml:space="preserve"> Innovative approaches were used to transform multi-purpose halls to emergency shelters during crisis, install sustainable green energy sources (PV cells) in order to address the electricity cuts and sustainable water and sanitation facilities.</w:t>
      </w:r>
    </w:p>
    <w:p w:rsidR="00AE5291" w:rsidRPr="00AE5291" w:rsidRDefault="00AE5291" w:rsidP="00AE5291">
      <w:pPr>
        <w:spacing w:after="0" w:line="240" w:lineRule="auto"/>
        <w:jc w:val="both"/>
        <w:rPr>
          <w:rFonts w:ascii="Myriad Pro" w:hAnsi="Myriad Pro"/>
          <w:sz w:val="24"/>
          <w:szCs w:val="24"/>
          <w:lang w:val="en-GB"/>
        </w:rPr>
      </w:pPr>
    </w:p>
    <w:p w:rsidR="00370398" w:rsidRDefault="001B5B22" w:rsidP="00AE5291">
      <w:pPr>
        <w:spacing w:after="0" w:line="240" w:lineRule="auto"/>
        <w:jc w:val="both"/>
        <w:rPr>
          <w:rFonts w:ascii="Myriad Pro" w:eastAsia="PT Sans" w:hAnsi="Myriad Pro"/>
          <w:sz w:val="24"/>
          <w:szCs w:val="24"/>
          <w:lang w:val="en-GB"/>
        </w:rPr>
      </w:pPr>
      <w:r w:rsidRPr="00AE5291">
        <w:rPr>
          <w:rFonts w:ascii="Myriad Pro" w:hAnsi="Myriad Pro"/>
          <w:sz w:val="24"/>
          <w:szCs w:val="24"/>
          <w:lang w:val="en-GB"/>
        </w:rPr>
        <w:t>The first Palestinian child friend school - Jamal Abdel</w:t>
      </w:r>
      <w:r w:rsidR="00370398" w:rsidRPr="00AE5291">
        <w:rPr>
          <w:rFonts w:ascii="Myriad Pro" w:hAnsi="Myriad Pro"/>
          <w:sz w:val="24"/>
          <w:szCs w:val="24"/>
          <w:lang w:val="en-GB"/>
        </w:rPr>
        <w:t xml:space="preserve"> N</w:t>
      </w:r>
      <w:r w:rsidRPr="00AE5291">
        <w:rPr>
          <w:rFonts w:ascii="Myriad Pro" w:hAnsi="Myriad Pro"/>
          <w:sz w:val="24"/>
          <w:szCs w:val="24"/>
          <w:lang w:val="en-GB"/>
        </w:rPr>
        <w:t>asser – was built in the Gaza Strip</w:t>
      </w:r>
      <w:r w:rsidR="006517F8" w:rsidRPr="00AE5291">
        <w:rPr>
          <w:rFonts w:ascii="Myriad Pro" w:hAnsi="Myriad Pro"/>
          <w:sz w:val="24"/>
          <w:szCs w:val="24"/>
          <w:lang w:val="en-GB"/>
        </w:rPr>
        <w:t xml:space="preserve"> with UNDP’s support</w:t>
      </w:r>
      <w:r w:rsidRPr="00AE5291">
        <w:rPr>
          <w:rFonts w:ascii="Myriad Pro" w:hAnsi="Myriad Pro"/>
          <w:sz w:val="24"/>
          <w:szCs w:val="24"/>
          <w:lang w:val="en-GB"/>
        </w:rPr>
        <w:t xml:space="preserve">. </w:t>
      </w:r>
      <w:r w:rsidRPr="00AE5291">
        <w:rPr>
          <w:rFonts w:ascii="Myriad Pro" w:eastAsia="PT Sans" w:hAnsi="Myriad Pro" w:cs="PT Sans"/>
          <w:sz w:val="24"/>
          <w:szCs w:val="24"/>
          <w:lang w:val="en-GB"/>
        </w:rPr>
        <w:t xml:space="preserve">The school was provided with solar energy systems to cover the electricity load and operate the computer labs and laboratory. </w:t>
      </w:r>
      <w:r w:rsidR="00370398" w:rsidRPr="00AE5291">
        <w:rPr>
          <w:rFonts w:ascii="Myriad Pro" w:eastAsia="PT Sans" w:hAnsi="Myriad Pro" w:cs="PT Sans"/>
          <w:sz w:val="24"/>
          <w:szCs w:val="24"/>
          <w:lang w:val="en-GB"/>
        </w:rPr>
        <w:t>The</w:t>
      </w:r>
      <w:r w:rsidRPr="00AE5291">
        <w:rPr>
          <w:rFonts w:ascii="Myriad Pro" w:eastAsia="PT Sans" w:hAnsi="Myriad Pro" w:cs="PT Sans"/>
          <w:sz w:val="24"/>
          <w:szCs w:val="24"/>
          <w:lang w:val="en-GB"/>
        </w:rPr>
        <w:t xml:space="preserve"> windows were </w:t>
      </w:r>
      <w:r w:rsidR="00370398" w:rsidRPr="00AE5291">
        <w:rPr>
          <w:rFonts w:ascii="Myriad Pro" w:eastAsia="PT Sans" w:hAnsi="Myriad Pro" w:cs="PT Sans"/>
          <w:sz w:val="24"/>
          <w:szCs w:val="24"/>
          <w:lang w:val="en-GB"/>
        </w:rPr>
        <w:t>wider</w:t>
      </w:r>
      <w:r w:rsidRPr="00AE5291">
        <w:rPr>
          <w:rFonts w:ascii="Myriad Pro" w:eastAsia="PT Sans" w:hAnsi="Myriad Pro" w:cs="PT Sans"/>
          <w:sz w:val="24"/>
          <w:szCs w:val="24"/>
          <w:lang w:val="en-GB"/>
        </w:rPr>
        <w:t xml:space="preserve"> to allow for natural light</w:t>
      </w:r>
      <w:r w:rsidR="00370398" w:rsidRPr="00AE5291">
        <w:rPr>
          <w:rFonts w:ascii="Myriad Pro" w:eastAsia="PT Sans" w:hAnsi="Myriad Pro" w:cs="PT Sans"/>
          <w:sz w:val="24"/>
          <w:szCs w:val="24"/>
          <w:lang w:val="en-GB"/>
        </w:rPr>
        <w:t xml:space="preserve"> </w:t>
      </w:r>
      <w:r w:rsidRPr="00AE5291">
        <w:rPr>
          <w:rFonts w:ascii="Myriad Pro" w:eastAsia="PT Sans" w:hAnsi="Myriad Pro" w:cs="PT Sans"/>
          <w:sz w:val="24"/>
          <w:szCs w:val="24"/>
          <w:lang w:val="en-GB"/>
        </w:rPr>
        <w:t xml:space="preserve">to come </w:t>
      </w:r>
      <w:r w:rsidR="00370398" w:rsidRPr="00AE5291">
        <w:rPr>
          <w:rFonts w:ascii="Myriad Pro" w:eastAsia="PT Sans" w:hAnsi="Myriad Pro" w:cs="PT Sans"/>
          <w:sz w:val="24"/>
          <w:szCs w:val="24"/>
          <w:lang w:val="en-GB"/>
        </w:rPr>
        <w:t>in</w:t>
      </w:r>
      <w:r w:rsidR="006517F8" w:rsidRPr="00AE5291">
        <w:rPr>
          <w:rFonts w:ascii="Myriad Pro" w:eastAsia="PT Sans" w:hAnsi="Myriad Pro" w:cs="PT Sans"/>
          <w:sz w:val="24"/>
          <w:szCs w:val="24"/>
          <w:lang w:val="en-GB"/>
        </w:rPr>
        <w:t>,</w:t>
      </w:r>
      <w:r w:rsidR="00370398" w:rsidRPr="00AE5291">
        <w:rPr>
          <w:rFonts w:ascii="Myriad Pro" w:eastAsia="PT Sans" w:hAnsi="Myriad Pro" w:cs="PT Sans"/>
          <w:sz w:val="24"/>
          <w:szCs w:val="24"/>
          <w:lang w:val="en-GB"/>
        </w:rPr>
        <w:t xml:space="preserve"> </w:t>
      </w:r>
      <w:r w:rsidRPr="00AE5291">
        <w:rPr>
          <w:rFonts w:ascii="Myriad Pro" w:eastAsia="PT Sans" w:hAnsi="Myriad Pro" w:cs="PT Sans"/>
          <w:sz w:val="24"/>
          <w:szCs w:val="24"/>
          <w:lang w:val="en-GB"/>
        </w:rPr>
        <w:t xml:space="preserve">class doors </w:t>
      </w:r>
      <w:r w:rsidR="00370398" w:rsidRPr="00AE5291">
        <w:rPr>
          <w:rFonts w:ascii="Myriad Pro" w:eastAsia="PT Sans" w:hAnsi="Myriad Pro" w:cs="PT Sans"/>
          <w:sz w:val="24"/>
          <w:szCs w:val="24"/>
          <w:lang w:val="en-GB"/>
        </w:rPr>
        <w:t xml:space="preserve">were made </w:t>
      </w:r>
      <w:r w:rsidRPr="00AE5291">
        <w:rPr>
          <w:rFonts w:ascii="Myriad Pro" w:eastAsia="PT Sans" w:hAnsi="Myriad Pro" w:cs="PT Sans"/>
          <w:sz w:val="24"/>
          <w:szCs w:val="24"/>
          <w:lang w:val="en-GB"/>
        </w:rPr>
        <w:t xml:space="preserve">to </w:t>
      </w:r>
      <w:r w:rsidRPr="00AE5291">
        <w:rPr>
          <w:rFonts w:ascii="Myriad Pro" w:eastAsia="PT Sans" w:hAnsi="Myriad Pro"/>
          <w:sz w:val="24"/>
          <w:szCs w:val="24"/>
          <w:lang w:val="en-GB"/>
        </w:rPr>
        <w:t>collect and focus s</w:t>
      </w:r>
      <w:r w:rsidR="00370398" w:rsidRPr="00AE5291">
        <w:rPr>
          <w:rFonts w:ascii="Myriad Pro" w:eastAsia="PT Sans" w:hAnsi="Myriad Pro"/>
          <w:sz w:val="24"/>
          <w:szCs w:val="24"/>
          <w:lang w:val="en-GB"/>
        </w:rPr>
        <w:t>unlight into the class</w:t>
      </w:r>
      <w:r w:rsidR="006517F8" w:rsidRPr="00AE5291">
        <w:rPr>
          <w:rFonts w:ascii="Myriad Pro" w:eastAsia="PT Sans" w:hAnsi="Myriad Pro"/>
          <w:sz w:val="24"/>
          <w:szCs w:val="24"/>
          <w:lang w:val="en-GB"/>
        </w:rPr>
        <w:t xml:space="preserve"> and</w:t>
      </w:r>
      <w:r w:rsidR="00370398" w:rsidRPr="00AE5291">
        <w:rPr>
          <w:rFonts w:ascii="Myriad Pro" w:eastAsia="PT Sans" w:hAnsi="Myriad Pro"/>
          <w:sz w:val="24"/>
          <w:szCs w:val="24"/>
          <w:lang w:val="en-GB"/>
        </w:rPr>
        <w:t xml:space="preserve"> double walls to ensure a cool environment in the summer and warmth in winter.  </w:t>
      </w:r>
    </w:p>
    <w:p w:rsidR="00AE5291" w:rsidRPr="00AE5291" w:rsidRDefault="00AE5291" w:rsidP="00AE5291">
      <w:pPr>
        <w:spacing w:after="0" w:line="240" w:lineRule="auto"/>
        <w:jc w:val="both"/>
        <w:rPr>
          <w:rFonts w:ascii="Myriad Pro" w:eastAsia="PT Sans" w:hAnsi="Myriad Pro"/>
          <w:sz w:val="24"/>
          <w:szCs w:val="24"/>
          <w:lang w:val="en-GB"/>
        </w:rPr>
      </w:pPr>
    </w:p>
    <w:p w:rsidR="00370398" w:rsidRDefault="00370398" w:rsidP="00AE5291">
      <w:pPr>
        <w:spacing w:after="0" w:line="240" w:lineRule="auto"/>
        <w:jc w:val="both"/>
        <w:rPr>
          <w:rFonts w:ascii="Myriad Pro" w:eastAsia="PT Sans" w:hAnsi="Myriad Pro"/>
          <w:sz w:val="24"/>
          <w:szCs w:val="24"/>
          <w:lang w:val="en-GB"/>
        </w:rPr>
      </w:pPr>
      <w:r w:rsidRPr="00AE5291">
        <w:rPr>
          <w:rFonts w:ascii="Myriad Pro" w:eastAsia="PT Sans" w:hAnsi="Myriad Pro"/>
          <w:sz w:val="24"/>
          <w:szCs w:val="24"/>
          <w:lang w:val="en-GB"/>
        </w:rPr>
        <w:t xml:space="preserve">In an unprecedented move, the school was also provided with green areas on the rooftop, to allow for ultimate space where students can enjoy their recess eating and talking. </w:t>
      </w:r>
      <w:r w:rsidR="0072604B" w:rsidRPr="00AE5291">
        <w:rPr>
          <w:rFonts w:ascii="Myriad Pro" w:eastAsia="PT Sans" w:hAnsi="Myriad Pro"/>
          <w:sz w:val="24"/>
          <w:szCs w:val="24"/>
          <w:lang w:val="en-GB"/>
        </w:rPr>
        <w:t xml:space="preserve">Many schools in Gaza </w:t>
      </w:r>
      <w:r w:rsidR="006517F8" w:rsidRPr="00AE5291">
        <w:rPr>
          <w:rFonts w:ascii="Myriad Pro" w:eastAsia="PT Sans" w:hAnsi="Myriad Pro"/>
          <w:sz w:val="24"/>
          <w:szCs w:val="24"/>
          <w:lang w:val="en-GB"/>
        </w:rPr>
        <w:t xml:space="preserve">are not equipped with computer and science labs or sports facilities. </w:t>
      </w:r>
      <w:r w:rsidRPr="00AE5291">
        <w:rPr>
          <w:rFonts w:ascii="Myriad Pro" w:eastAsia="PT Sans" w:hAnsi="Myriad Pro"/>
          <w:sz w:val="24"/>
          <w:szCs w:val="24"/>
          <w:lang w:val="en-GB"/>
        </w:rPr>
        <w:t xml:space="preserve"> </w:t>
      </w:r>
      <w:r w:rsidR="006517F8" w:rsidRPr="00AE5291">
        <w:rPr>
          <w:rFonts w:ascii="Myriad Pro" w:eastAsia="PT Sans" w:hAnsi="Myriad Pro"/>
          <w:sz w:val="24"/>
          <w:szCs w:val="24"/>
          <w:lang w:val="en-GB"/>
        </w:rPr>
        <w:t xml:space="preserve">Jamal Abdel Nasser is different. There is ample space for students to read and a solar system that guarantees the operation of the computer and science labs for 24 hours.  </w:t>
      </w:r>
      <w:r w:rsidRPr="00AE5291">
        <w:rPr>
          <w:rFonts w:ascii="Myriad Pro" w:eastAsia="PT Sans" w:hAnsi="Myriad Pro"/>
          <w:sz w:val="24"/>
          <w:szCs w:val="24"/>
          <w:lang w:val="en-GB"/>
        </w:rPr>
        <w:t xml:space="preserve">The multi-function hall </w:t>
      </w:r>
      <w:r w:rsidR="006517F8" w:rsidRPr="00AE5291">
        <w:rPr>
          <w:rFonts w:ascii="Myriad Pro" w:eastAsia="PT Sans" w:hAnsi="Myriad Pro"/>
          <w:sz w:val="24"/>
          <w:szCs w:val="24"/>
          <w:lang w:val="en-GB"/>
        </w:rPr>
        <w:t xml:space="preserve">was also built for </w:t>
      </w:r>
      <w:r w:rsidRPr="00AE5291">
        <w:rPr>
          <w:rFonts w:ascii="Myriad Pro" w:eastAsia="PT Sans" w:hAnsi="Myriad Pro"/>
          <w:sz w:val="24"/>
          <w:szCs w:val="24"/>
          <w:lang w:val="en-GB"/>
        </w:rPr>
        <w:t>student</w:t>
      </w:r>
      <w:r w:rsidR="006517F8" w:rsidRPr="00AE5291">
        <w:rPr>
          <w:rFonts w:ascii="Myriad Pro" w:eastAsia="PT Sans" w:hAnsi="Myriad Pro"/>
          <w:sz w:val="24"/>
          <w:szCs w:val="24"/>
          <w:lang w:val="en-GB"/>
        </w:rPr>
        <w:t>s</w:t>
      </w:r>
      <w:r w:rsidRPr="00AE5291">
        <w:rPr>
          <w:rFonts w:ascii="Myriad Pro" w:eastAsia="PT Sans" w:hAnsi="Myriad Pro"/>
          <w:sz w:val="24"/>
          <w:szCs w:val="24"/>
          <w:lang w:val="en-GB"/>
        </w:rPr>
        <w:t xml:space="preserve"> to practice their </w:t>
      </w:r>
      <w:r w:rsidR="002550FB" w:rsidRPr="00AE5291">
        <w:rPr>
          <w:rFonts w:ascii="Myriad Pro" w:eastAsia="PT Sans" w:hAnsi="Myriad Pro"/>
          <w:sz w:val="24"/>
          <w:szCs w:val="24"/>
          <w:lang w:val="en-GB"/>
        </w:rPr>
        <w:t>favourite</w:t>
      </w:r>
      <w:r w:rsidRPr="00AE5291">
        <w:rPr>
          <w:rFonts w:ascii="Myriad Pro" w:eastAsia="PT Sans" w:hAnsi="Myriad Pro"/>
          <w:sz w:val="24"/>
          <w:szCs w:val="24"/>
          <w:lang w:val="en-GB"/>
        </w:rPr>
        <w:t xml:space="preserve"> </w:t>
      </w:r>
      <w:r w:rsidR="006517F8" w:rsidRPr="00AE5291">
        <w:rPr>
          <w:rFonts w:ascii="Myriad Pro" w:eastAsia="PT Sans" w:hAnsi="Myriad Pro"/>
          <w:sz w:val="24"/>
          <w:szCs w:val="24"/>
          <w:lang w:val="en-GB"/>
        </w:rPr>
        <w:t>sport</w:t>
      </w:r>
      <w:r w:rsidRPr="00AE5291">
        <w:rPr>
          <w:rFonts w:ascii="Myriad Pro" w:eastAsia="PT Sans" w:hAnsi="Myriad Pro"/>
          <w:sz w:val="24"/>
          <w:szCs w:val="24"/>
          <w:lang w:val="en-GB"/>
        </w:rPr>
        <w:t xml:space="preserve"> in a closed and well-designed </w:t>
      </w:r>
      <w:r w:rsidR="006517F8" w:rsidRPr="00AE5291">
        <w:rPr>
          <w:rFonts w:ascii="Myriad Pro" w:eastAsia="PT Sans" w:hAnsi="Myriad Pro"/>
          <w:sz w:val="24"/>
          <w:szCs w:val="24"/>
          <w:lang w:val="en-GB"/>
        </w:rPr>
        <w:t>environment</w:t>
      </w:r>
      <w:r w:rsidRPr="00AE5291">
        <w:rPr>
          <w:rFonts w:ascii="Myriad Pro" w:eastAsia="PT Sans" w:hAnsi="Myriad Pro"/>
          <w:sz w:val="24"/>
          <w:szCs w:val="24"/>
          <w:lang w:val="en-GB"/>
        </w:rPr>
        <w:t xml:space="preserve">. </w:t>
      </w:r>
    </w:p>
    <w:p w:rsidR="00AE5291" w:rsidRPr="00AE5291" w:rsidRDefault="00AE5291" w:rsidP="00AE5291">
      <w:pPr>
        <w:spacing w:after="0" w:line="240" w:lineRule="auto"/>
        <w:jc w:val="both"/>
        <w:rPr>
          <w:rFonts w:ascii="Myriad Pro" w:eastAsia="PT Sans" w:hAnsi="Myriad Pro"/>
          <w:sz w:val="24"/>
          <w:szCs w:val="24"/>
          <w:lang w:val="en-GB"/>
        </w:rPr>
      </w:pPr>
    </w:p>
    <w:p w:rsidR="00AE5291" w:rsidRDefault="002550FB" w:rsidP="00AE5291">
      <w:pPr>
        <w:spacing w:after="0" w:line="240" w:lineRule="auto"/>
        <w:jc w:val="both"/>
        <w:rPr>
          <w:rFonts w:ascii="Myriad Pro" w:eastAsia="PT Sans" w:hAnsi="Myriad Pro"/>
          <w:sz w:val="24"/>
          <w:szCs w:val="24"/>
          <w:lang w:val="en-GB"/>
        </w:rPr>
      </w:pPr>
      <w:r w:rsidRPr="00AE5291">
        <w:rPr>
          <w:rFonts w:ascii="Myriad Pro" w:eastAsia="PT Sans" w:hAnsi="Myriad Pro"/>
          <w:sz w:val="24"/>
          <w:szCs w:val="24"/>
          <w:lang w:val="en-GB"/>
        </w:rPr>
        <w:lastRenderedPageBreak/>
        <w:t xml:space="preserve">Living under blockade, children in Gaza feel imprisoned on their land, their home and even at school with its high walls and dull colours. </w:t>
      </w:r>
      <w:r w:rsidR="00AE5291" w:rsidRPr="00AE5291">
        <w:rPr>
          <w:rFonts w:ascii="Myriad Pro" w:eastAsia="PT Sans" w:hAnsi="Myriad Pro"/>
          <w:sz w:val="24"/>
          <w:szCs w:val="24"/>
          <w:lang w:val="en-GB"/>
        </w:rPr>
        <w:t xml:space="preserve">Imagine that these children finally have the chance to change that and experience what it means to have a school with enough spaces to play and study. A school that they co-designed to be child friendly and more colourful and welcoming. </w:t>
      </w:r>
    </w:p>
    <w:p w:rsidR="00AE5291" w:rsidRPr="00AE5291" w:rsidRDefault="00AE5291" w:rsidP="00AE5291">
      <w:pPr>
        <w:spacing w:after="0" w:line="240" w:lineRule="auto"/>
        <w:jc w:val="both"/>
        <w:rPr>
          <w:rFonts w:ascii="Myriad Pro" w:eastAsia="PT Sans" w:hAnsi="Myriad Pro"/>
          <w:sz w:val="24"/>
          <w:szCs w:val="24"/>
          <w:lang w:val="en-GB"/>
        </w:rPr>
      </w:pPr>
    </w:p>
    <w:p w:rsidR="00AE5291" w:rsidRPr="00AE5291" w:rsidRDefault="00AE5291" w:rsidP="00AE5291">
      <w:pPr>
        <w:spacing w:after="0" w:line="240" w:lineRule="auto"/>
        <w:jc w:val="both"/>
        <w:rPr>
          <w:sz w:val="24"/>
          <w:szCs w:val="24"/>
          <w:lang w:val="en-GB"/>
        </w:rPr>
      </w:pPr>
      <w:r w:rsidRPr="00AE5291">
        <w:rPr>
          <w:rFonts w:ascii="Myriad Pro" w:eastAsia="PT Sans" w:hAnsi="Myriad Pro"/>
          <w:sz w:val="24"/>
          <w:szCs w:val="24"/>
          <w:lang w:val="en-GB"/>
        </w:rPr>
        <w:t xml:space="preserve">Empowerment through education is part of the Sustainable Development Goals which we aim to reach by 2030. This innovative approach is giving UNDP and its partners the tools to help more students in Gaza go to school, complete their education and transform their lives and communities. </w:t>
      </w:r>
    </w:p>
    <w:p w:rsidR="00727453" w:rsidRPr="00AE5291" w:rsidRDefault="002550FB" w:rsidP="00AE5291">
      <w:pPr>
        <w:spacing w:after="0" w:line="240" w:lineRule="auto"/>
        <w:jc w:val="both"/>
        <w:rPr>
          <w:sz w:val="24"/>
          <w:szCs w:val="24"/>
          <w:lang w:val="en-GB"/>
        </w:rPr>
      </w:pPr>
      <w:r w:rsidRPr="00AE5291">
        <w:rPr>
          <w:rFonts w:ascii="Myriad Pro" w:eastAsia="PT Sans" w:hAnsi="Myriad Pro"/>
          <w:sz w:val="24"/>
          <w:szCs w:val="24"/>
          <w:lang w:val="en-GB"/>
        </w:rPr>
        <w:t xml:space="preserve"> </w:t>
      </w:r>
    </w:p>
    <w:sectPr w:rsidR="00727453" w:rsidRPr="00AE5291" w:rsidSect="002861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00500000000000000"/>
    <w:charset w:val="00"/>
    <w:family w:val="swiss"/>
    <w:pitch w:val="variable"/>
    <w:sig w:usb0="E0002EFF" w:usb1="C0007843" w:usb2="00000009" w:usb3="00000000" w:csb0="000001FF" w:csb1="00000000"/>
  </w:font>
  <w:font w:name="Times New Roman">
    <w:panose1 w:val="02000500000000000000"/>
    <w:charset w:val="00"/>
    <w:family w:val="roman"/>
    <w:pitch w:val="variable"/>
    <w:sig w:usb0="E0002EFF" w:usb1="C0007843" w:usb2="00000009" w:usb3="00000000" w:csb0="0000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PT Sans">
    <w:altName w:val="Times New Roman"/>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3B"/>
    <w:rsid w:val="00095370"/>
    <w:rsid w:val="001B01D8"/>
    <w:rsid w:val="001B5B22"/>
    <w:rsid w:val="002550FB"/>
    <w:rsid w:val="00286120"/>
    <w:rsid w:val="00370398"/>
    <w:rsid w:val="00567A3B"/>
    <w:rsid w:val="006517F8"/>
    <w:rsid w:val="006674DD"/>
    <w:rsid w:val="0072604B"/>
    <w:rsid w:val="00862D5A"/>
    <w:rsid w:val="00981DD5"/>
    <w:rsid w:val="009B1E40"/>
    <w:rsid w:val="00AE5291"/>
    <w:rsid w:val="00C02EC8"/>
    <w:rsid w:val="00CD695D"/>
    <w:rsid w:val="00D6367E"/>
    <w:rsid w:val="00FA3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1ABFD6C"/>
  <w14:defaultImageDpi w14:val="32767"/>
  <w15:chartTrackingRefBased/>
  <w15:docId w15:val="{74291473-28AA-0840-9E8C-351F7AD4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4D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624</Words>
  <Characters>3273</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Manager/>
  <Company>UNDP</Company>
  <LinksUpToDate>false</LinksUpToDate>
  <CharactersWithSpaces>3885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Darwish</dc:creator>
  <cp:keywords/>
  <dc:description/>
  <cp:lastModifiedBy>Dania Darwish</cp:lastModifiedBy>
  <cp:revision>4</cp:revision>
  <dcterms:created xsi:type="dcterms:W3CDTF">2018-03-19T20:39:00Z</dcterms:created>
  <dcterms:modified xsi:type="dcterms:W3CDTF">2018-03-19T23:05:00Z</dcterms:modified>
  <cp:category/>
</cp:coreProperties>
</file>